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C52806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C52806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52806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="006F6738" w:rsidRPr="002B1165">
        <w:rPr>
          <w:rFonts w:ascii="標楷體" w:eastAsia="標楷體" w:hAnsi="標楷體"/>
          <w:b/>
          <w:sz w:val="30"/>
          <w:szCs w:val="30"/>
        </w:rPr>
        <w:t>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proofErr w:type="gramEnd"/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3A5EF5" w:rsidRDefault="006431CA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 w:rsidRPr="006431CA">
              <w:rPr>
                <w:rFonts w:ascii="標楷體" w:eastAsia="標楷體" w:hAnsi="標楷體" w:hint="eastAsia"/>
                <w:sz w:val="28"/>
              </w:rPr>
              <w:t>數學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A933F1">
              <w:rPr>
                <w:rFonts w:ascii="標楷體" w:eastAsia="標楷體" w:hAnsi="標楷體" w:hint="eastAsia"/>
                <w:color w:val="000000" w:themeColor="text1"/>
                <w:sz w:val="28"/>
              </w:rPr>
              <w:t>二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</w:t>
            </w:r>
            <w:r w:rsidR="00A933F1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6431CA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吳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苡榛</w:t>
            </w:r>
            <w:proofErr w:type="gramEnd"/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6431CA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4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6431CA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6431CA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84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071"/>
        <w:gridCol w:w="120"/>
        <w:gridCol w:w="9"/>
        <w:gridCol w:w="50"/>
        <w:gridCol w:w="20"/>
        <w:gridCol w:w="3973"/>
        <w:gridCol w:w="2373"/>
        <w:gridCol w:w="3008"/>
      </w:tblGrid>
      <w:tr w:rsidR="0035609C" w:rsidTr="0035609C">
        <w:trPr>
          <w:trHeight w:val="1648"/>
        </w:trPr>
        <w:tc>
          <w:tcPr>
            <w:tcW w:w="5000" w:type="pct"/>
            <w:gridSpan w:val="10"/>
          </w:tcPr>
          <w:p w:rsidR="0035609C" w:rsidRDefault="0035609C" w:rsidP="006C6ABE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6431CA" w:rsidRPr="007F0994" w:rsidRDefault="006431CA" w:rsidP="006431CA">
            <w:pPr>
              <w:pStyle w:val="11"/>
              <w:spacing w:after="90" w:line="400" w:lineRule="exact"/>
              <w:ind w:left="573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4"/>
                <w:szCs w:val="22"/>
              </w:rPr>
            </w:pPr>
            <w:r w:rsidRPr="007F0994">
              <w:rPr>
                <w:rFonts w:ascii="標楷體" w:eastAsia="標楷體" w:hAnsi="標楷體" w:hint="eastAsia"/>
                <w:sz w:val="24"/>
                <w:szCs w:val="22"/>
              </w:rPr>
              <w:t>1.提供學生適性學習的機會，培育學生探索數學的信心與正向態度。</w:t>
            </w:r>
          </w:p>
          <w:p w:rsidR="006431CA" w:rsidRPr="007F0994" w:rsidRDefault="006431CA" w:rsidP="006431CA">
            <w:pPr>
              <w:pStyle w:val="11"/>
              <w:spacing w:after="90" w:line="400" w:lineRule="exact"/>
              <w:ind w:left="573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4"/>
                <w:szCs w:val="22"/>
              </w:rPr>
            </w:pPr>
            <w:r w:rsidRPr="007F0994">
              <w:rPr>
                <w:rFonts w:ascii="標楷體" w:eastAsia="標楷體" w:hAnsi="標楷體" w:hint="eastAsia"/>
                <w:sz w:val="24"/>
                <w:szCs w:val="22"/>
              </w:rPr>
              <w:t>2.培養好奇心及觀察規律、演算、抽象、推論、溝通和數學表述等各項能力。</w:t>
            </w:r>
          </w:p>
          <w:p w:rsidR="006431CA" w:rsidRPr="007F0994" w:rsidRDefault="006431CA" w:rsidP="006431CA">
            <w:pPr>
              <w:pStyle w:val="11"/>
              <w:spacing w:after="90" w:line="400" w:lineRule="exact"/>
              <w:ind w:left="573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4"/>
                <w:szCs w:val="22"/>
              </w:rPr>
            </w:pPr>
            <w:r w:rsidRPr="007F0994">
              <w:rPr>
                <w:rFonts w:ascii="標楷體" w:eastAsia="標楷體" w:hAnsi="標楷體" w:hint="eastAsia"/>
                <w:sz w:val="24"/>
                <w:szCs w:val="22"/>
              </w:rPr>
              <w:t>3.培養使用工具，運用於數學程序及解決問題的正確態度。</w:t>
            </w:r>
          </w:p>
          <w:p w:rsidR="006431CA" w:rsidRPr="007F0994" w:rsidRDefault="006431CA" w:rsidP="006431CA">
            <w:pPr>
              <w:pStyle w:val="11"/>
              <w:spacing w:after="90" w:line="400" w:lineRule="exact"/>
              <w:ind w:left="573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4"/>
                <w:szCs w:val="22"/>
              </w:rPr>
            </w:pPr>
            <w:r w:rsidRPr="007F0994">
              <w:rPr>
                <w:rFonts w:ascii="標楷體" w:eastAsia="標楷體" w:hAnsi="標楷體" w:hint="eastAsia"/>
                <w:sz w:val="24"/>
                <w:szCs w:val="22"/>
              </w:rPr>
              <w:t>4.培養運用數學思考問題、分析問題和解決問題的能力。</w:t>
            </w:r>
          </w:p>
          <w:p w:rsidR="006431CA" w:rsidRPr="007F0994" w:rsidRDefault="006431CA" w:rsidP="006431CA">
            <w:pPr>
              <w:pStyle w:val="11"/>
              <w:spacing w:after="90" w:line="400" w:lineRule="exact"/>
              <w:ind w:left="573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4"/>
                <w:szCs w:val="22"/>
              </w:rPr>
            </w:pPr>
            <w:r w:rsidRPr="007F0994">
              <w:rPr>
                <w:rFonts w:ascii="標楷體" w:eastAsia="標楷體" w:hAnsi="標楷體" w:hint="eastAsia"/>
                <w:sz w:val="24"/>
                <w:szCs w:val="22"/>
              </w:rPr>
              <w:t>5.培養日常生活應用與學習其他領域/科目所需的數學知能。</w:t>
            </w:r>
          </w:p>
          <w:p w:rsidR="006431CA" w:rsidRPr="006431CA" w:rsidRDefault="006431CA" w:rsidP="006431CA">
            <w:pPr>
              <w:pStyle w:val="11"/>
              <w:spacing w:after="90" w:line="400" w:lineRule="exact"/>
              <w:ind w:left="573" w:right="57"/>
              <w:contextualSpacing/>
              <w:mirrorIndents/>
              <w:jc w:val="left"/>
              <w:rPr>
                <w:rFonts w:ascii="新細明體" w:eastAsia="新細明體" w:hAnsi="新細明體"/>
                <w:sz w:val="22"/>
                <w:szCs w:val="22"/>
              </w:rPr>
            </w:pPr>
            <w:r w:rsidRPr="007F0994">
              <w:rPr>
                <w:rFonts w:ascii="標楷體" w:eastAsia="標楷體" w:hAnsi="標楷體" w:hint="eastAsia"/>
                <w:sz w:val="24"/>
                <w:szCs w:val="22"/>
              </w:rPr>
              <w:t>6.培養學生欣賞數學以簡馭繁的精神與結構嚴謹完美的特質。</w:t>
            </w:r>
          </w:p>
        </w:tc>
      </w:tr>
      <w:tr w:rsidR="00A6646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6431CA" w:rsidTr="006431CA">
        <w:trPr>
          <w:trHeight w:val="1827"/>
        </w:trPr>
        <w:tc>
          <w:tcPr>
            <w:tcW w:w="364" w:type="pct"/>
            <w:vAlign w:val="center"/>
          </w:tcPr>
          <w:p w:rsidR="006431CA" w:rsidRDefault="006431CA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>
              <w:rPr>
                <w:rFonts w:ascii="標楷體" w:eastAsia="標楷體" w:hAnsi="標楷體"/>
                <w:sz w:val="20"/>
                <w:szCs w:val="20"/>
              </w:rPr>
              <w:t>200以內的數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-E-A1,數-E-B1,數-E-C1,數-E-C2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【活動一】數到</w:t>
            </w:r>
            <w:r>
              <w:rPr>
                <w:rFonts w:ascii="標楷體" w:eastAsia="標楷體" w:hAnsi="標楷體"/>
                <w:sz w:val="20"/>
                <w:szCs w:val="20"/>
              </w:rPr>
              <w:t>200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1.教師以課本貝殼情境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，透過情境圖及操作圖卡以100以內的量為起點，逐次累加1、10，建立200以內的數詞。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透過唱數活動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，學習和建立200以內的</w:t>
            </w:r>
            <w:bookmarkStart w:id="0" w:name="_GoBack"/>
            <w:bookmarkEnd w:id="0"/>
            <w:r>
              <w:rPr>
                <w:rFonts w:ascii="標楷體" w:eastAsia="標楷體" w:hAnsi="標楷體"/>
                <w:sz w:val="20"/>
                <w:szCs w:val="20"/>
              </w:rPr>
              <w:t>數詞序列。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，以200以內的任意數為起點，做逐次累十的活動。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，以200以內的任意數為起點，做逐次累減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或十的活動，學生觀察和討論進行解題活動。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【活動二】幾個百、幾個十、幾個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，透過操作圖卡、觀察和討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論，表徵200以內的數。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認識定位板百位的位名。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，透過操作圖卡，進行200以內數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的化聚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>E1參與戶外學習與自然體驗，覺知自然環境的美、平衡、與完整性。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>E2覺知生物生命的美與價值，關懷動、植物的生命。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>E3了解人與自然和諧共生，進而保護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重要棲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地。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海</w:t>
            </w:r>
            <w:r>
              <w:rPr>
                <w:rFonts w:ascii="標楷體" w:eastAsia="標楷體" w:hAnsi="標楷體"/>
                <w:sz w:val="20"/>
                <w:szCs w:val="20"/>
              </w:rPr>
              <w:t>E11認識海洋生物與生態。</w:t>
            </w:r>
          </w:p>
        </w:tc>
      </w:tr>
      <w:tr w:rsidR="006431CA" w:rsidTr="006431CA">
        <w:trPr>
          <w:trHeight w:val="1687"/>
        </w:trPr>
        <w:tc>
          <w:tcPr>
            <w:tcW w:w="364" w:type="pct"/>
            <w:vAlign w:val="center"/>
          </w:tcPr>
          <w:p w:rsidR="006431CA" w:rsidRDefault="006431CA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>
              <w:rPr>
                <w:rFonts w:ascii="標楷體" w:eastAsia="標楷體" w:hAnsi="標楷體"/>
                <w:sz w:val="20"/>
                <w:szCs w:val="20"/>
              </w:rPr>
              <w:t>200以內的數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-E-A1,數-E-B1,數-E-C1,數-E-C2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【活動三】使用錢幣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，透過觀察和操作圖卡，表示指定的錢數。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，透過賣場情境引導，能在固定的錢幣數量中進行付款活動。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【活動四】比大小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，透過觀察和操作，進行比較200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以內兩量的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多少。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，透過觀察和操作定位板，進行比較200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以內兩數的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大小。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，透過觀察和討論，比較200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以內兩數的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大小，並用＞和＜符號來表示。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【數學好好玩】幸運數字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1.藉由遊戲的方式，讓學生使用積木圖卡，透過圖卡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的化聚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找到關主的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幸運數字，熟練200以內的數。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>E1參與戶外學習與自然體驗，覺知自然環境的美、平衡、與完整性。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>E2覺知生物生命的美與價值，關懷動、植物的生命。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>E3了解人與自然和諧共生，進而保護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重要棲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地。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海</w:t>
            </w:r>
            <w:r>
              <w:rPr>
                <w:rFonts w:ascii="標楷體" w:eastAsia="標楷體" w:hAnsi="標楷體"/>
                <w:sz w:val="20"/>
                <w:szCs w:val="20"/>
              </w:rPr>
              <w:t>E11認識海洋生物與生態。</w:t>
            </w:r>
          </w:p>
        </w:tc>
      </w:tr>
      <w:tr w:rsidR="006431CA" w:rsidTr="006431CA">
        <w:trPr>
          <w:trHeight w:val="1808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二、量長度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-E-A1,數-E-B1,數-E-C2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【活動一】個別單位的測量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，透過操作附件，經由觀察、討論，理解用不同個別單位測量同一長度時，其數值不同，並能說明原因。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，經驗用不同個別單位測量同一長度時，其數值不同，並能說明原因。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【活動二】認識公分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，透過情境故事引導，讓學生經由觀察和討論，察覺使用不同單位量測量的困難，引入使用普遍單位的需求。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，透過觀察和操作，使用公分刻度尺測量白色積木長度，知道1公分的長度及培養量感。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，透過觀察和討論，進行長度的累加，察覺幾個1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公分就是幾公分。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4.實作評量 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>
              <w:rPr>
                <w:rFonts w:ascii="標楷體" w:eastAsia="標楷體" w:hAnsi="標楷體"/>
                <w:sz w:val="20"/>
                <w:szCs w:val="20"/>
              </w:rPr>
              <w:t>E6了解各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文化間的多樣性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與差異性。</w:t>
            </w:r>
          </w:p>
        </w:tc>
      </w:tr>
      <w:tr w:rsidR="006431CA" w:rsidTr="006431CA">
        <w:trPr>
          <w:trHeight w:val="1537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二、量長度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-E-A1,數-E-B1,數-E-C2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【活動三】量長度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，透過觀察和操作，察覺公分刻度尺的正確使用方法，並進行長度的實測。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，透過觀察和操作，進行長度估測，培養量感，並實際測量，檢驗估測的結果。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，透過觀察和討論，察覺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課本斷尺的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情境，並能報讀蠟筆的正確長度。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，透過觀察和操作，並使用公分刻度尺，畫出或做出指定的長度。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【活動四】長度的加減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，透過觀察和操作，使用公分刻度尺分段測量，察覺物件的總長度，並能用加法算式記錄。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，透過觀察和討論，解決長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度的合成問題，並能用加法算式記錄。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，透過觀察和討論，解決長度的分解問題，並能用減法算式記錄。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>
              <w:rPr>
                <w:rFonts w:ascii="標楷體" w:eastAsia="標楷體" w:hAnsi="標楷體"/>
                <w:sz w:val="20"/>
                <w:szCs w:val="20"/>
              </w:rPr>
              <w:t>E6了解各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文化間的多樣性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與差異性。</w:t>
            </w:r>
          </w:p>
        </w:tc>
      </w:tr>
      <w:tr w:rsidR="006431CA" w:rsidTr="006431CA">
        <w:trPr>
          <w:trHeight w:val="1558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三、二位數的直式加減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-E-A1,數-E-A2,數-E-B1,數-E-C2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【活動一】加法直式計算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，透過觀察和討論，進行二位數(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不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進位)的加法問題，並透過定位板，理解直式計算的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列式與算法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，透過觀察和討論，進行二位數(一次進位)的加法問題。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，透過觀察和討論，進行二位數(二次進位)的加法問題。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【閱讀素養】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閱</w:t>
            </w:r>
            <w:r>
              <w:rPr>
                <w:rFonts w:ascii="標楷體" w:eastAsia="標楷體" w:hAnsi="標楷體"/>
                <w:sz w:val="20"/>
                <w:szCs w:val="20"/>
              </w:rPr>
              <w:t>E12培養喜愛閱讀的態度。</w:t>
            </w:r>
          </w:p>
        </w:tc>
      </w:tr>
      <w:tr w:rsidR="006431CA" w:rsidTr="006431CA">
        <w:trPr>
          <w:trHeight w:val="1260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三、二位數的直式加減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-E-A1,數-E-A2,數-E-B1,數-E-C2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【活動二】減法直式計算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，透過觀察和討論，進行二位數(不退位)的減法問題，並透過定位板，理解直式計算的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列式與算法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，透過觀察和討論，進行二位數(一次退位)的減法問題。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【閱讀素養】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閱</w:t>
            </w:r>
            <w:r>
              <w:rPr>
                <w:rFonts w:ascii="標楷體" w:eastAsia="標楷體" w:hAnsi="標楷體"/>
                <w:sz w:val="20"/>
                <w:szCs w:val="20"/>
              </w:rPr>
              <w:t>E12培養喜愛閱讀的態度。</w:t>
            </w:r>
          </w:p>
        </w:tc>
      </w:tr>
      <w:tr w:rsidR="006431CA" w:rsidTr="006431CA">
        <w:trPr>
          <w:trHeight w:val="1969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三、二位數的直式加減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-E-A1,數-E-A2,數-E-B1,數-E-C2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【活動三】加減關係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罐子裡彈珠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數量的變化情形，察覺加減法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的互逆關係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，透過積木(類離散量)引入線段圖，讓學生經由觀察和討論，理解線段圖，並察覺加法和減法的相互關係。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【活動四】驗算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，透過觀察和討論，利用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加減互逆的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關係來進行驗算。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【閱讀素養】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閱</w:t>
            </w:r>
            <w:r>
              <w:rPr>
                <w:rFonts w:ascii="標楷體" w:eastAsia="標楷體" w:hAnsi="標楷體"/>
                <w:sz w:val="20"/>
                <w:szCs w:val="20"/>
              </w:rPr>
              <w:t>E12培養喜愛閱讀的態度。</w:t>
            </w:r>
          </w:p>
        </w:tc>
      </w:tr>
      <w:tr w:rsidR="006431CA" w:rsidTr="006431CA">
        <w:trPr>
          <w:trHeight w:val="1812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四、幾時幾分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-E-A1,數-E-B1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【活動一】幾時幾分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，透過觀察和討論，複習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報讀整點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和半點時刻。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認識短針就是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時針；長針就是分針。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，透過觀察和操作，察覺分針走一格就是1分鐘。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，透過觀察和操作，進行時刻的報讀幾點幾分。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，透過觀察和操作，察覺5格一數的方式，並進行時刻的報讀幾時幾分。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，透過觀察和操作，進行接近整時時刻的報讀。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，透過觀察和操作，進行指定的時刻的解題活動。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【活動二】數字鐘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透過觀察和討論，察覺鐘面時刻和數字鐘對應。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，透過觀察和討論，進行數字鐘的報讀和操作活動。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E11培養規劃與運用時間的能力。</w:t>
            </w:r>
          </w:p>
        </w:tc>
      </w:tr>
      <w:tr w:rsidR="006431CA" w:rsidTr="006431CA">
        <w:trPr>
          <w:trHeight w:val="1540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四、幾時幾分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-E-A1,數-E-B1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【活動三】經過幾小時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，透過觀察和討論鐘面指針的變化，察覺1小時＝60分鐘。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，透過觀察和操作，察覺幾時到幾時是經過多久的時間。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【活動四】會是幾時幾分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1.教師透過郊遊情境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，經由觀察和操作，察覺某時刻經過幾分鐘、幾小時後的時刻。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，透過觀察和操作，察覺某時刻的幾分鐘、幾小時前的時刻。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E11培養規劃與運用時間的能力。</w:t>
            </w:r>
          </w:p>
        </w:tc>
      </w:tr>
      <w:tr w:rsidR="006431CA" w:rsidTr="006431CA">
        <w:trPr>
          <w:trHeight w:val="1402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五、面積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-E-A1,數-E-B1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【活動一】面積的直接比較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，學生透過課本和桌面認識面。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2.教師口述卡片裝進信封的情境，讓學生有比較兩物品面的大小的需求，再利用直接比較，進行附件圖卡的大小比較。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，學生進行附件圖卡的大小比較。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【活動二】面積的間接比較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1.教師依課本上照片情境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，引導學生在無法直接比較的情形下，透過複製圖形的方式，間接比較面積的大小。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【活動三】面積的個別單位比較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，學生點數方格數量，比較圖形的大小。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2.教師說明占地盤的遊戲方法，讓學生進行遊戲，並比較兩人所占地盤的大小。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3.教師以磁磚情境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，學生透過點數數量比較面積的大小。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，學生透過操作附件圖卡，比較兩個圖的面積大小。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>E5了解家庭中各種關係的互動(親子、手足、祖孫及其他親屬等)。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安</w:t>
            </w:r>
            <w:r>
              <w:rPr>
                <w:rFonts w:ascii="標楷體" w:eastAsia="標楷體" w:hAnsi="標楷體"/>
                <w:sz w:val="20"/>
                <w:szCs w:val="20"/>
              </w:rPr>
              <w:t>E4探討日常生活應該注意的安全。</w:t>
            </w:r>
          </w:p>
        </w:tc>
      </w:tr>
      <w:tr w:rsidR="006431CA" w:rsidTr="006431CA">
        <w:trPr>
          <w:trHeight w:val="1402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六、兩步驟的加減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-E-A1,數-E-A2,數-E-A3,數-E-B1,數-E-C2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【活動一】兩步驟加法問題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，透過觀察和討論，進行兩步驟加法問題的解題活動。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，透過觀察和討論，利用橫式記錄，再計算加法問題。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，透過觀察和討論，察覺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個數相加，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先算哪兩個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答案都一樣。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【活動二】兩步驟減法問題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，透過觀察和討論，進行兩步驟減法問題。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，透過觀察和討論，利用橫式記錄，再計算減法問題。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1.口頭回答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EJU7欣賞感恩。</w:t>
            </w:r>
          </w:p>
        </w:tc>
      </w:tr>
      <w:tr w:rsidR="006431CA" w:rsidTr="006431CA">
        <w:trPr>
          <w:trHeight w:val="1402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六、兩步驟的加減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-E-A1,數-E-A2,數-E-A3,數-E-B1,數-E-C2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【活動三】兩步驟加減混合問題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，透過觀察和討論，利用橫式記錄，再計算加減混合問題。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【活動四】比較型的兩步驟問題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，透過線段圖引導，經由觀察和討論，進行兩個量的比較型問題。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，透過觀察和討論，利用橫式記錄，再計算加減混合問題。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，透過線段圖引導，經由觀察和討論，進行三個量的比較型問題。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，透過觀察和討論，利用橫式記錄，再計算加減混合問題。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EJU7欣賞感恩。</w:t>
            </w:r>
          </w:p>
        </w:tc>
      </w:tr>
      <w:tr w:rsidR="006431CA" w:rsidTr="006431CA">
        <w:trPr>
          <w:trHeight w:val="1534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七、</w:t>
            </w:r>
            <w:r>
              <w:rPr>
                <w:rFonts w:ascii="標楷體" w:eastAsia="標楷體" w:hAnsi="標楷體"/>
                <w:sz w:val="20"/>
                <w:szCs w:val="20"/>
              </w:rPr>
              <w:t>2、5、4、8的乘法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-E-A1,數-E-A2,數-E-B1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【活動一】「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」的問題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，透過兒歌的情境和操作附件活動，使用具體物或圖像表徵，解決「單位量不為1」的問題，並用2個一數或連加算式紀錄。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，透過觀察和討論，經驗生活中「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」的語言，並用連加算式紀錄，解決「單位量不為1」的問題。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2.分組報告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4.口頭回答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E3溝通合作與和諧人際關係。</w:t>
            </w:r>
          </w:p>
        </w:tc>
      </w:tr>
      <w:tr w:rsidR="006431CA" w:rsidTr="006431CA">
        <w:trPr>
          <w:trHeight w:val="1529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七、</w:t>
            </w:r>
            <w:r>
              <w:rPr>
                <w:rFonts w:ascii="標楷體" w:eastAsia="標楷體" w:hAnsi="標楷體"/>
                <w:sz w:val="20"/>
                <w:szCs w:val="20"/>
              </w:rPr>
              <w:t>2、5、4、8的乘法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-E-A1,數-E-A2,數-E-B1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</w:t>
            </w:r>
            <w:r>
              <w:rPr>
                <w:rFonts w:ascii="標楷體" w:eastAsia="標楷體" w:hAnsi="標楷體"/>
                <w:sz w:val="20"/>
                <w:szCs w:val="20"/>
              </w:rPr>
              <w:t>2的乘法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，透過觀察和討論，解決「單位量不為1」的問題，並認識乘法算式與乘法算式中被乘數、乘數和積的名詞。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，透過觀察和討論圖像，製作2的乘法表。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，透過觀察和討論，知道乘法算式中各數字和符號的意義。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</w:t>
            </w:r>
            <w:r>
              <w:rPr>
                <w:rFonts w:ascii="標楷體" w:eastAsia="標楷體" w:hAnsi="標楷體"/>
                <w:sz w:val="20"/>
                <w:szCs w:val="20"/>
              </w:rPr>
              <w:t>5的乘法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，透過觀察和討論，列出乘法算式解題。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，透過觀察和討論圖像，製作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5的乘法表。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，透過觀察和討論，列出乘法算式解題，並能知道乘法算式中各數字和符號的意義。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2.分組報告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4.口頭回答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E3溝通合作與和諧人際關係。</w:t>
            </w:r>
          </w:p>
        </w:tc>
      </w:tr>
      <w:tr w:rsidR="006431CA" w:rsidTr="006431CA">
        <w:trPr>
          <w:trHeight w:val="1834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七、</w:t>
            </w:r>
            <w:r>
              <w:rPr>
                <w:rFonts w:ascii="標楷體" w:eastAsia="標楷體" w:hAnsi="標楷體"/>
                <w:sz w:val="20"/>
                <w:szCs w:val="20"/>
              </w:rPr>
              <w:t>2、5、4、8的乘法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-E-A1,數-E-A2,數-E-B1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</w:t>
            </w:r>
            <w:r>
              <w:rPr>
                <w:rFonts w:ascii="標楷體" w:eastAsia="標楷體" w:hAnsi="標楷體"/>
                <w:sz w:val="20"/>
                <w:szCs w:val="20"/>
              </w:rPr>
              <w:t>4的乘法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1.教師口述纜車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，透過觀察和討論，先引導學生逐步累加4，完成課本上方空格，再列出乘法算式解題。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，透過觀察和討論圖像，製作4的乘法表。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，透過觀察和討論，知道乘法算式中各數字和符號的意義。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【活動五】</w:t>
            </w:r>
            <w:r>
              <w:rPr>
                <w:rFonts w:ascii="標楷體" w:eastAsia="標楷體" w:hAnsi="標楷體"/>
                <w:sz w:val="20"/>
                <w:szCs w:val="20"/>
              </w:rPr>
              <w:t>8的乘法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1.教師口述章魚燒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，透過觀察和討論，先引導學生逐步累加8，完成課本上方空格，再列出乘法算式解題。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，透過觀察和討論圖像，製作8的乘法表。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2.分組報告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4.口頭回答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E3溝通合作與和諧人際關係。</w:t>
            </w:r>
          </w:p>
        </w:tc>
      </w:tr>
      <w:tr w:rsidR="006431CA" w:rsidTr="006431CA">
        <w:trPr>
          <w:trHeight w:val="1685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八、平面圖形與立體形體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-E-A1,數-E-A2,數-E-B3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【活動一】平面圖形的邊、角和頂點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，學生透過觀察桌面，認識生活中物體的角、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平面與邊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，學生透過觀察課本上的兩種桌子，能點數出桌面、桌邊及桌角的數量，再引導學生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透過拼排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附件圖卡，並使用「邊」的語言說明排法。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，學生透過觀察三角形圖卡，認識簡單平面圖形的邊、角和頂點，並點數圖形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上邊、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角和頂點的數量。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4.教師利用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課本布題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，學生透過觀察，點數圖形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上邊、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角和頂點的數量。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【活動二】正三角形、正方形和長方形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，學生透過測量，認識正三角形，並利用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正三角形</w:t>
            </w:r>
            <w:r>
              <w:rPr>
                <w:rFonts w:ascii="標楷體" w:eastAsia="標楷體" w:hAnsi="標楷體"/>
                <w:sz w:val="20"/>
                <w:szCs w:val="20"/>
              </w:rPr>
              <w:t>3邊等長的性質解題。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，學生透過測量，知道正方形邊長相等和長方形的邊長關係。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>E5了解家庭中各種關係的互動(親子、手足、祖孫及其他親屬等)。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>E9覺知氣候變遷會對生活、社會及環境造成衝擊。</w:t>
            </w:r>
          </w:p>
        </w:tc>
      </w:tr>
      <w:tr w:rsidR="006431CA" w:rsidTr="006431CA">
        <w:trPr>
          <w:trHeight w:val="1827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八、平面圖形與立體形體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-E-A1,數-E-A2,數-E-B3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【活動三】正方體和長方體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，學生透過觀察附件的正方體和長方體，認識形體的面、邊和頂點。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，學生透過觀察與分類，認識正方體和長方體。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，學生透過點數知道正方體頂點和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邊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的個數，並透過測量正方體的每條邊，發現正方體的每條邊長相等的性質。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4.學生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透過描下正方體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的每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個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面，發現正方體面的個數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和各面的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形狀和大小關係。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，學生透過點數知道長方體面、頂點和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邊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的個數，並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透過描下長方體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的每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個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面，發現長方體面的個數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和各面的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形狀及個數關係。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【數學小學堂】七巧板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1.認識並製作七巧板。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2.能以製作的七巧板拼排出指定圖形。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>E5了解家庭中各種關係的互動(親子、手足、祖孫及其他親屬等)。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>E9覺知氣候變遷會對生活、社會及環境造成衝擊。</w:t>
            </w:r>
          </w:p>
        </w:tc>
      </w:tr>
      <w:tr w:rsidR="006431CA" w:rsidTr="006431CA">
        <w:trPr>
          <w:trHeight w:val="1526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九、</w:t>
            </w:r>
            <w:r>
              <w:rPr>
                <w:rFonts w:ascii="標楷體" w:eastAsia="標楷體" w:hAnsi="標楷體"/>
                <w:sz w:val="20"/>
                <w:szCs w:val="20"/>
              </w:rPr>
              <w:t>3、6、9、7的乘法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-E-A1,數-E-A2,數-E-B1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</w:t>
            </w:r>
            <w:r>
              <w:rPr>
                <w:rFonts w:ascii="標楷體" w:eastAsia="標楷體" w:hAnsi="標楷體"/>
                <w:sz w:val="20"/>
                <w:szCs w:val="20"/>
              </w:rPr>
              <w:t>3的乘法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，透過觀察和討論，列出乘法算式解題，並能知道乘法算式中各數字和符號的意義。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，透過觀察和討論圖像，製作3的乘法表。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，透過觀察和討論，知道乘法算式中各數字和符號的意義。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</w:t>
            </w:r>
            <w:r>
              <w:rPr>
                <w:rFonts w:ascii="標楷體" w:eastAsia="標楷體" w:hAnsi="標楷體"/>
                <w:sz w:val="20"/>
                <w:szCs w:val="20"/>
              </w:rPr>
              <w:t>6的乘法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，透過觀察和討論，列出乘法算式解題，並能知道乘法算式中各數字和符號的意義。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，透過觀察和討論圖像，製作6的乘法表。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，透過觀察和討論，知道乘法算式中各數字和符號的意義。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1.互相討論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3.分組報告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>E4覺察個人情緒並適切表達，與家人及同儕適切互動。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EJU3誠實信用。</w:t>
            </w:r>
          </w:p>
        </w:tc>
      </w:tr>
      <w:tr w:rsidR="006431CA" w:rsidTr="006431CA">
        <w:trPr>
          <w:trHeight w:val="1535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九、</w:t>
            </w:r>
            <w:r>
              <w:rPr>
                <w:rFonts w:ascii="標楷體" w:eastAsia="標楷體" w:hAnsi="標楷體"/>
                <w:sz w:val="20"/>
                <w:szCs w:val="20"/>
              </w:rPr>
              <w:t>3、6、9、7的乘法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-E-A1,數-E-A2,數-E-B1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</w:t>
            </w:r>
            <w:r>
              <w:rPr>
                <w:rFonts w:ascii="標楷體" w:eastAsia="標楷體" w:hAnsi="標楷體"/>
                <w:sz w:val="20"/>
                <w:szCs w:val="20"/>
              </w:rPr>
              <w:t>9的乘法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，透過觀察和討論，列出乘法算式解題，並能知道乘法算式中各數字和符號的意義。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，透過觀察和討論圖像，製作9的乘法表，並能藉由手指頭記憶9的乘法。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</w:t>
            </w:r>
            <w:r>
              <w:rPr>
                <w:rFonts w:ascii="標楷體" w:eastAsia="標楷體" w:hAnsi="標楷體"/>
                <w:sz w:val="20"/>
                <w:szCs w:val="20"/>
              </w:rPr>
              <w:t>7的乘法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，透過觀察和討論，列出乘法算式解題，並能知道乘法算式中各數字和符號的意義。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，透過觀察和討論圖像，製作7的乘法表。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，透過觀察和討論，列出乘法算式解題，並能知道乘法算式中各數字和符號的意義。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【活動五】擬題活動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討論，讓學生找出情境圖中一個單位的數量，再引導學生擬出問題，並用乘法算式解決。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2.教師以課本乘法算式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，透過觀察和討論，擬出乘法題目。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，透過觀察和討論，擬出乘法問題，再發表。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1.互相討論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3.分組報告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>E4覺察個人情緒並適切表達，與家人及同儕適切互動。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EJU3誠實信用。</w:t>
            </w:r>
          </w:p>
        </w:tc>
      </w:tr>
      <w:tr w:rsidR="006431CA" w:rsidTr="006431CA">
        <w:trPr>
          <w:trHeight w:val="1272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十、容量與重量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-E-A1,數-E-B1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【活動一】容量的比較</w:t>
            </w:r>
            <w:r>
              <w:rPr>
                <w:rFonts w:ascii="標楷體" w:eastAsia="標楷體" w:hAnsi="標楷體"/>
                <w:sz w:val="20"/>
                <w:szCs w:val="20"/>
              </w:rPr>
              <w:t>(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1.教師透過倒水的操作活動，讓學生觀察容器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中的液量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，學生透過觀察和討論，容器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盛裝液量的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最大限度，認識容器的容量。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，透過觀察和操作活動，讓學生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經驗液量的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保留概念。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，透過操作，進行直接比較相同容器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的液量多少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，透過操作，進行直接比較不同容器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的液量多少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【活動二】容量的比較</w:t>
            </w:r>
            <w:r>
              <w:rPr>
                <w:rFonts w:ascii="標楷體" w:eastAsia="標楷體" w:hAnsi="標楷體"/>
                <w:sz w:val="20"/>
                <w:szCs w:val="20"/>
              </w:rPr>
              <w:t>(二)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，學生透過觀察、討論和操作，進行容量間接比較。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，學生透過觀察、討論和操作，使用個別單位實測的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方法比較兩個容器。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1.口頭回答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>E5覺知人類的生活型態對其他生物與生態系的衝擊。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>E16了解物質循環與資源回收利用的原理。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EJU3誠實信用。</w:t>
            </w:r>
          </w:p>
        </w:tc>
      </w:tr>
      <w:tr w:rsidR="006431CA" w:rsidTr="006431CA">
        <w:trPr>
          <w:trHeight w:val="1119"/>
        </w:trPr>
        <w:tc>
          <w:tcPr>
            <w:tcW w:w="364" w:type="pct"/>
            <w:vAlign w:val="center"/>
          </w:tcPr>
          <w:p w:rsidR="006431CA" w:rsidRDefault="006431C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6431CA" w:rsidRPr="00F76ACE" w:rsidRDefault="006431CA" w:rsidP="006431C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十、容量與重量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-E-A1,數-E-B1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【活動三】重量的比較</w:t>
            </w:r>
            <w:r>
              <w:rPr>
                <w:rFonts w:ascii="標楷體" w:eastAsia="標楷體" w:hAnsi="標楷體"/>
                <w:sz w:val="20"/>
                <w:szCs w:val="20"/>
              </w:rPr>
              <w:t>(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，透過觀察和討論，察覺物體的重量。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，透過觀察、操作和討論，讓學生進行兩物品重量的直接比較。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，透過觀察、操作和討論，經驗重量保留概念。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【活動四】重量的比較</w:t>
            </w:r>
            <w:r>
              <w:rPr>
                <w:rFonts w:ascii="標楷體" w:eastAsia="標楷體" w:hAnsi="標楷體"/>
                <w:sz w:val="20"/>
                <w:szCs w:val="20"/>
              </w:rPr>
              <w:t>(二)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，學生透過觀察和討論，以個別單位表示重量，並使用個別單位比較兩個物品的重量。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，學生透過觀察和討論，察覺重量的間接比較。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【活動五】重量的遞移律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，學生透過觀察和討論，察覺和認識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遞移律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811" w:type="pct"/>
            <w:vAlign w:val="center"/>
          </w:tcPr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6431CA" w:rsidRDefault="006431CA" w:rsidP="006431C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6431CA" w:rsidRPr="00F76ACE" w:rsidRDefault="006431CA" w:rsidP="006431CA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028" w:type="pct"/>
            <w:vAlign w:val="center"/>
          </w:tcPr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>E5覺知人類的生活型態對其他生物與生態系的衝擊。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>E16了解物質循環與資源回收利用的原理。</w:t>
            </w:r>
          </w:p>
          <w:p w:rsidR="006431CA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6431CA" w:rsidRPr="00F76ACE" w:rsidRDefault="006431CA" w:rsidP="006431CA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EJU3誠實信用。</w:t>
            </w:r>
          </w:p>
        </w:tc>
      </w:tr>
    </w:tbl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898" w:rsidRDefault="00136898" w:rsidP="001E09F9">
      <w:r>
        <w:separator/>
      </w:r>
    </w:p>
  </w:endnote>
  <w:endnote w:type="continuationSeparator" w:id="0">
    <w:p w:rsidR="00136898" w:rsidRDefault="00136898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898" w:rsidRDefault="00136898" w:rsidP="001E09F9">
      <w:r>
        <w:separator/>
      </w:r>
    </w:p>
  </w:footnote>
  <w:footnote w:type="continuationSeparator" w:id="0">
    <w:p w:rsidR="00136898" w:rsidRDefault="00136898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689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5EF5"/>
    <w:rsid w:val="003A62D3"/>
    <w:rsid w:val="003B761D"/>
    <w:rsid w:val="003C0F32"/>
    <w:rsid w:val="003E58CE"/>
    <w:rsid w:val="003E6127"/>
    <w:rsid w:val="003F2548"/>
    <w:rsid w:val="00407033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E2695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E5680"/>
    <w:rsid w:val="005F5321"/>
    <w:rsid w:val="0060053B"/>
    <w:rsid w:val="0060058D"/>
    <w:rsid w:val="0060210D"/>
    <w:rsid w:val="00613E83"/>
    <w:rsid w:val="006304AE"/>
    <w:rsid w:val="006369D1"/>
    <w:rsid w:val="006431CA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933F1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2806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6431CA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6431CA"/>
    <w:rPr>
      <w:rFonts w:ascii="華康中黑體" w:eastAsia="華康中黑體"/>
      <w:kern w:val="2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6431CA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6431CA"/>
    <w:rPr>
      <w:rFonts w:ascii="華康中黑體" w:eastAsia="華康中黑體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DE3C2-CEEC-4A13-8CAF-07AF99B89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1147</Words>
  <Characters>6543</Characters>
  <Application>Microsoft Office Word</Application>
  <DocSecurity>0</DocSecurity>
  <Lines>54</Lines>
  <Paragraphs>15</Paragraphs>
  <ScaleCrop>false</ScaleCrop>
  <Company/>
  <LinksUpToDate>false</LinksUpToDate>
  <CharactersWithSpaces>7675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2021-06-07T07:04:00Z</dcterms:created>
  <dcterms:modified xsi:type="dcterms:W3CDTF">2021-06-07T07:04:00Z</dcterms:modified>
</cp:coreProperties>
</file>