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76CF" w:rsidRPr="002B1165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F176D0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F176D0">
        <w:rPr>
          <w:rFonts w:ascii="標楷體" w:eastAsia="標楷體" w:hAnsi="標楷體" w:hint="eastAsia"/>
          <w:b/>
          <w:sz w:val="30"/>
          <w:szCs w:val="30"/>
        </w:rPr>
        <w:t>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F176D0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>
        <w:rPr>
          <w:rFonts w:ascii="標楷體" w:eastAsia="標楷體" w:hAnsi="標楷體"/>
          <w:b/>
          <w:sz w:val="30"/>
          <w:szCs w:val="30"/>
        </w:rPr>
        <w:t>1</w:t>
      </w:r>
      <w:r>
        <w:rPr>
          <w:rFonts w:ascii="標楷體" w:eastAsia="標楷體" w:hAnsi="標楷體" w:hint="eastAsia"/>
          <w:b/>
          <w:sz w:val="30"/>
          <w:szCs w:val="30"/>
        </w:rPr>
        <w:t>10</w:t>
      </w:r>
      <w:r w:rsidRPr="002B1165">
        <w:rPr>
          <w:rFonts w:ascii="標楷體" w:eastAsia="標楷體" w:hAnsi="標楷體"/>
          <w:b/>
          <w:sz w:val="30"/>
          <w:szCs w:val="30"/>
        </w:rPr>
        <w:t>學年</w:t>
      </w:r>
      <w:proofErr w:type="gramStart"/>
      <w:r w:rsidRPr="002B1165">
        <w:rPr>
          <w:rFonts w:ascii="標楷體" w:eastAsia="標楷體" w:hAnsi="標楷體"/>
          <w:b/>
          <w:sz w:val="30"/>
          <w:szCs w:val="30"/>
        </w:rPr>
        <w:t>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</w:t>
      </w:r>
      <w:proofErr w:type="gramEnd"/>
      <w:r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C576CF" w:rsidRPr="003542DC" w:rsidRDefault="00C576CF" w:rsidP="00C576CF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C576CF" w:rsidRPr="00C82603" w:rsidRDefault="009A31D1" w:rsidP="00855E9B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數學</w:t>
            </w:r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proofErr w:type="gramStart"/>
            <w:r w:rsidR="00A316D5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9A31D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C576CF" w:rsidTr="00C576CF">
        <w:trPr>
          <w:trHeight w:val="680"/>
        </w:trPr>
        <w:tc>
          <w:tcPr>
            <w:tcW w:w="1375" w:type="dxa"/>
            <w:vAlign w:val="center"/>
          </w:tcPr>
          <w:p w:rsidR="00C576CF" w:rsidRDefault="00C576CF" w:rsidP="00855E9B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C576CF" w:rsidRPr="006F5AF6" w:rsidRDefault="009A31D1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邱音潔</w:t>
            </w:r>
            <w:proofErr w:type="gramEnd"/>
          </w:p>
        </w:tc>
        <w:tc>
          <w:tcPr>
            <w:tcW w:w="2126" w:type="dxa"/>
            <w:vAlign w:val="center"/>
          </w:tcPr>
          <w:p w:rsidR="00C576CF" w:rsidRPr="006F5AF6" w:rsidRDefault="00C576CF" w:rsidP="00855E9B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C576CF" w:rsidRPr="00DE11D7" w:rsidRDefault="00C576CF" w:rsidP="00855E9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9A31D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4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Pr="00C576CF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="009A31D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21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proofErr w:type="gramStart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 </w:t>
            </w:r>
            <w:r w:rsidR="009A31D1"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>84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u w:val="single"/>
              </w:rPr>
              <w:t xml:space="preserve"> </w:t>
            </w:r>
            <w:r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C576CF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39"/>
        <w:gridCol w:w="2411"/>
        <w:gridCol w:w="9"/>
        <w:gridCol w:w="91"/>
        <w:gridCol w:w="20"/>
        <w:gridCol w:w="3713"/>
        <w:gridCol w:w="2373"/>
        <w:gridCol w:w="3008"/>
      </w:tblGrid>
      <w:tr w:rsidR="00C576CF" w:rsidTr="00855E9B">
        <w:trPr>
          <w:trHeight w:val="1648"/>
        </w:trPr>
        <w:tc>
          <w:tcPr>
            <w:tcW w:w="5000" w:type="pct"/>
            <w:gridSpan w:val="9"/>
          </w:tcPr>
          <w:p w:rsidR="00C576CF" w:rsidRDefault="00C576CF" w:rsidP="00855E9B">
            <w:pP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</w:pPr>
            <w:r w:rsidRPr="006C6ABE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課程目標:</w:t>
            </w:r>
          </w:p>
          <w:p w:rsidR="009A31D1" w:rsidRPr="002A5F5F" w:rsidRDefault="009A31D1" w:rsidP="009A31D1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2A5F5F">
              <w:rPr>
                <w:rFonts w:ascii="新細明體" w:eastAsia="新細明體" w:hAnsi="新細明體" w:hint="eastAsia"/>
                <w:sz w:val="22"/>
              </w:rPr>
              <w:t>1.提供學生適性學習的機會，培育學生探索數學的信心與正向態度。</w:t>
            </w:r>
          </w:p>
          <w:p w:rsidR="009A31D1" w:rsidRPr="002A5F5F" w:rsidRDefault="009A31D1" w:rsidP="009A31D1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2A5F5F">
              <w:rPr>
                <w:rFonts w:ascii="新細明體" w:eastAsia="新細明體" w:hAnsi="新細明體" w:hint="eastAsia"/>
                <w:sz w:val="22"/>
              </w:rPr>
              <w:t>2.培養好奇心及觀察規律、演算、抽象、推論、溝通和數學表述等各項能力。</w:t>
            </w:r>
          </w:p>
          <w:p w:rsidR="009A31D1" w:rsidRPr="002A5F5F" w:rsidRDefault="009A31D1" w:rsidP="009A31D1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2A5F5F">
              <w:rPr>
                <w:rFonts w:ascii="新細明體" w:eastAsia="新細明體" w:hAnsi="新細明體" w:hint="eastAsia"/>
                <w:sz w:val="22"/>
              </w:rPr>
              <w:t>3.培養使用工具，運用於數學程序及解決問題的正確態度。</w:t>
            </w:r>
          </w:p>
          <w:p w:rsidR="009A31D1" w:rsidRPr="002A5F5F" w:rsidRDefault="009A31D1" w:rsidP="009A31D1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2A5F5F">
              <w:rPr>
                <w:rFonts w:ascii="新細明體" w:eastAsia="新細明體" w:hAnsi="新細明體" w:hint="eastAsia"/>
                <w:sz w:val="22"/>
              </w:rPr>
              <w:t>4.培養運用數學思考問題、分析問題和解決問題的能力。</w:t>
            </w:r>
          </w:p>
          <w:p w:rsidR="009A31D1" w:rsidRPr="002A5F5F" w:rsidRDefault="009A31D1" w:rsidP="009A31D1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新細明體" w:eastAsia="新細明體" w:hAnsi="新細明體" w:hint="eastAsia"/>
                <w:sz w:val="22"/>
              </w:rPr>
            </w:pPr>
            <w:r w:rsidRPr="002A5F5F">
              <w:rPr>
                <w:rFonts w:ascii="新細明體" w:eastAsia="新細明體" w:hAnsi="新細明體" w:hint="eastAsia"/>
                <w:sz w:val="22"/>
              </w:rPr>
              <w:t>5.培養日常生活應用與學習其他領域/科目所需的數學知能。</w:t>
            </w:r>
          </w:p>
          <w:p w:rsidR="009A31D1" w:rsidRPr="009A31D1" w:rsidRDefault="009A31D1" w:rsidP="009A31D1">
            <w:pPr>
              <w:pStyle w:val="11"/>
              <w:spacing w:after="90" w:line="400" w:lineRule="exact"/>
              <w:ind w:left="573" w:right="57"/>
              <w:contextualSpacing/>
              <w:mirrorIndents/>
              <w:jc w:val="left"/>
              <w:rPr>
                <w:rFonts w:ascii="新細明體" w:eastAsia="新細明體" w:hAnsi="新細明體"/>
                <w:sz w:val="22"/>
              </w:rPr>
            </w:pPr>
            <w:r w:rsidRPr="002A5F5F">
              <w:rPr>
                <w:rFonts w:ascii="新細明體" w:eastAsia="新細明體" w:hAnsi="新細明體" w:hint="eastAsia"/>
                <w:sz w:val="22"/>
              </w:rPr>
              <w:t>6.培養學生欣賞數學以簡馭繁的精神與結構嚴謹完美的特質。</w:t>
            </w:r>
          </w:p>
        </w:tc>
      </w:tr>
      <w:tr w:rsidR="00A66460" w:rsidTr="00D303BC">
        <w:trPr>
          <w:trHeight w:val="370"/>
        </w:trPr>
        <w:tc>
          <w:tcPr>
            <w:tcW w:w="1026" w:type="pct"/>
            <w:gridSpan w:val="2"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865" w:type="pct"/>
            <w:gridSpan w:val="4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核心素養</w:t>
            </w:r>
          </w:p>
        </w:tc>
        <w:tc>
          <w:tcPr>
            <w:tcW w:w="126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66460" w:rsidTr="00D303BC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DE11D7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proofErr w:type="gramStart"/>
            <w:r w:rsidRPr="00DE11D7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週</w:t>
            </w:r>
            <w:proofErr w:type="gramEnd"/>
            <w:r w:rsidRPr="00DE11D7">
              <w:rPr>
                <w:rFonts w:ascii="標楷體" w:eastAsia="標楷體" w:hAnsi="標楷體"/>
                <w:color w:val="FF0000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F8710D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865" w:type="pct"/>
            <w:gridSpan w:val="4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A833B3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Default="00A66460" w:rsidP="00855E9B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9A31D1" w:rsidTr="009A31D1">
        <w:trPr>
          <w:trHeight w:val="1827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bookmarkStart w:id="0" w:name="_GoBack" w:colFirst="1" w:colLast="5"/>
            <w:proofErr w:type="gramStart"/>
            <w:r>
              <w:rPr>
                <w:rFonts w:ascii="標楷體" w:eastAsia="標楷體" w:hAnsi="標楷體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11" w:type="pct"/>
            <w:vAlign w:val="center"/>
          </w:tcPr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028" w:type="pct"/>
            <w:vAlign w:val="center"/>
          </w:tcPr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687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一、分數的加減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【活動一】和</w:t>
            </w:r>
            <w:r>
              <w:rPr>
                <w:rFonts w:ascii="標楷體" w:eastAsia="標楷體" w:hAnsi="標楷體"/>
                <w:sz w:val="20"/>
                <w:szCs w:val="20"/>
              </w:rPr>
              <w:t>1一樣大的分數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，學生透過操作附件的分數板，察覺和經驗和1等值的分數。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，學生透過分數牆，找到和1等值的分數。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【活動二】分數的加法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，指導學生解決分數的加法情境問題。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，指導學生解決分數的加法未知應用問題。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性</w:t>
            </w:r>
            <w:r>
              <w:rPr>
                <w:rFonts w:ascii="標楷體" w:eastAsia="標楷體" w:hAnsi="標楷體"/>
                <w:sz w:val="20"/>
                <w:szCs w:val="20"/>
              </w:rPr>
              <w:t>J11 去除性別刻板與性別偏見的情感表達與溝通，具備與他人平等互動的能力。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E7 培養良好的人際互動能力。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808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一、分數的加減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【活動三】分數的減法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，指導學生解決分數的減法情境問題。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，指導學生解決分數的減法應用問題。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性</w:t>
            </w:r>
            <w:r>
              <w:rPr>
                <w:rFonts w:ascii="標楷體" w:eastAsia="標楷體" w:hAnsi="標楷體"/>
                <w:sz w:val="20"/>
                <w:szCs w:val="20"/>
              </w:rPr>
              <w:t>J11 去除性別刻板與性別偏見的情感表達與溝通，具備與他人平等互動的能力。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E7 培養良好的人際互動能力。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537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二、除法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【活動一】二位數除以一位數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，指導學生用除法算式記錄問題，並使用除法直式記錄解題過程和結果(商為整10)。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2.教師繼續以課本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，學生用除法直式解決二位數除以一位數的問題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位數除以一位數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，學生透過錢幣圖像和配合直式定位板，以除法直式解決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位數除以一位數的問題(商為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整百)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，學生透過錢幣圖像和配合直式定位板，以除法直式解決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位數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除以一位數的問題</w:t>
            </w:r>
            <w:r>
              <w:rPr>
                <w:rFonts w:ascii="標楷體" w:eastAsia="標楷體" w:hAnsi="標楷體"/>
                <w:sz w:val="20"/>
                <w:szCs w:val="20"/>
              </w:rPr>
              <w:t>(商為三位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數)。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，學生用除法直式解決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位數除以一位數的問題(商為二位數)。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性</w:t>
            </w:r>
            <w:r>
              <w:rPr>
                <w:rFonts w:ascii="標楷體" w:eastAsia="標楷體" w:hAnsi="標楷體"/>
                <w:sz w:val="20"/>
                <w:szCs w:val="20"/>
              </w:rPr>
              <w:t>J11 去除性別刻板與性別偏見的情感表達與溝通，具備與他人平等互動的能力。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558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二、除法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【活動三】加與除的兩步驟問題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1.教師以課本製作手工材料包情境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，指導學生將做法依照題目步驟記錄，處理除、加兩步驟的應用問題。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2教師以課本製作棉線不夠圍卡片情境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，指導學生將做法依照題目步驟記錄，處理加、除兩步驟的應用問題。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【活動四】減與除的兩步驟問題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，指導學生將做法依照題目步驟記錄，處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理</w:t>
            </w:r>
            <w:r>
              <w:rPr>
                <w:rFonts w:ascii="標楷體" w:eastAsia="標楷體" w:hAnsi="標楷體"/>
                <w:sz w:val="20"/>
                <w:szCs w:val="20"/>
              </w:rPr>
              <w:t>除、減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兩步驟的應用問題。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，指導學生將做法依照題目步驟記錄，處理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減、除</w:t>
            </w:r>
            <w:r>
              <w:rPr>
                <w:rFonts w:ascii="標楷體" w:eastAsia="標楷體" w:hAnsi="標楷體"/>
                <w:sz w:val="20"/>
                <w:szCs w:val="20"/>
              </w:rPr>
              <w:t>兩步驟的應用問題。</w:t>
            </w:r>
          </w:p>
          <w:p w:rsidR="009A31D1" w:rsidRPr="00F76ACE" w:rsidRDefault="009A31D1" w:rsidP="009A31D1">
            <w:pPr>
              <w:spacing w:line="0" w:lineRule="atLeast"/>
              <w:ind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性</w:t>
            </w:r>
            <w:r>
              <w:rPr>
                <w:rFonts w:ascii="標楷體" w:eastAsia="標楷體" w:hAnsi="標楷體"/>
                <w:sz w:val="20"/>
                <w:szCs w:val="20"/>
              </w:rPr>
              <w:t>J11 去除性別刻板與性別偏見的情感表達與溝通，具備與他人平等互動的能力。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260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三、尋找規律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【活動一】圖形的規律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1.教師以課本情境「裝飾公布欄」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，引導學生觀察圖形顏色、形狀的規律。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2.教師以課本情境「串珠手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鍊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」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，引導學生能依據已知條件找出規律，解決圖形排列的問題。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，引導學生觀察課本圖形塗色的規律，回答指定圖形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如何塗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色。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【活動二】數字的規律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1.教師以課本生活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，帶領學生察覺奇偶數列的規律，以預測數列的下兩個數。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2.教師以課本「製作手工書」情境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，引導學生察覺數列的規律來解決問題。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3.教師以課本「置物櫃」情境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，學生察覺數列規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律與顏色的關係。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戶</w:t>
            </w:r>
            <w:r>
              <w:rPr>
                <w:rFonts w:ascii="標楷體" w:eastAsia="標楷體" w:hAnsi="標楷體"/>
                <w:sz w:val="20"/>
                <w:szCs w:val="20"/>
              </w:rPr>
              <w:t>E3 善用五官的感知，培養眼、耳、鼻、舌、觸覺及心靈對環境感受的能力。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969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9A31D1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</w:p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尋找規律</w:t>
            </w:r>
          </w:p>
        </w:tc>
        <w:tc>
          <w:tcPr>
            <w:tcW w:w="865" w:type="pct"/>
            <w:gridSpan w:val="4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</w:tc>
        <w:tc>
          <w:tcPr>
            <w:tcW w:w="1269" w:type="pct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【活動三】數形規律的應用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1.教師以課本情境「布置作品」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，引導學生觀察找出圖畫張數與圖釘數的數量關係。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2.教師透過雁鴨飛行方向為情境，引導學生發現圖形的數量關係。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3.教師透過木棒排圖形的情境，引導學生發現圖形的數量關係。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4.教師透過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併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桌的情境，引導學生發現圖形的數量關係。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透過疊杯的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情境，引導學生發現圖形的數量關係。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E2 覺知生物生命的美與價值，關懷動、植物的生命。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環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E3 了解人與自然和諧共生，進而保護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重要棲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地。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812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四、時間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【活動一】一日</w:t>
            </w:r>
            <w:r>
              <w:rPr>
                <w:rFonts w:ascii="標楷體" w:eastAsia="標楷體" w:hAnsi="標楷體"/>
                <w:sz w:val="20"/>
                <w:szCs w:val="20"/>
              </w:rPr>
              <w:t>24小時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1.教師以課本圖示帶領學生感受理解一天的開始從半夜12時開始。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，學生透過觀察和討論，知道24時制與12時制表示時刻的方法。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，學生透過觀察和討論，察覺和報讀數字鐘以24時制來表示時刻。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【活動二】時、分和秒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，複習時和分單位間關係的舊經驗，學生透過觀察和討論，進行解題活動。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，學生進行時和分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，並比較時間的長短。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，學生透過觀察和討論，察覺和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報讀鐘面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的時刻，並說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明</w:t>
            </w:r>
            <w:r>
              <w:rPr>
                <w:rFonts w:ascii="標楷體" w:eastAsia="標楷體" w:hAnsi="標楷體"/>
                <w:sz w:val="20"/>
                <w:szCs w:val="20"/>
              </w:rPr>
              <w:t>0秒的報讀。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4.教師口述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，學生透過觀察和討論生活事件及鐘面，察覺和認識1秒的量感，知道1分鐘是60秒。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，學生進行分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和秒的化聚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，並比較時間的長短。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E11 培養規劃與運用時間的能力。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E1 認識一般生活情境中需要使用的，以及學習學科基礎知識所應具備的字詞彙。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540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四、時間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【活動三】時分的加減計算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，學生透過觀察和討論，學習時刻和時間量「小時」的加減計算。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2.教師宣告：表示某一事件發生的時候，稱為「時刻」，例如：上午8時30分、下午7時50分」；表示某一事件經過了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多久，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稱為「時間」，例如：「2小時、3小時」，學生透過觀察和討論，察覺時刻和時間。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，學生透過觀察和討論，學習時刻和時間量「分鐘」的加減計算。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4.教師重新以課本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，學生透過觀察和討論，學習時刻和時間量「幾小時幾分鐘」的加減計算。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5.教師重新以課本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學生透過觀察和討論，學習時刻和時刻的加減計算。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6.教師重新以課本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，學生透過觀察和討論，學習時間量和時間量的加減計算。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【生涯發展教育】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E11 培養規劃與運用時間的能力。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E12 規劃個人與家庭的生活作息。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 xml:space="preserve"> E11 培養規劃與運用時間的能力。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402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◎、有趣的平面圖形與立體形體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-E-B3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【活動一】平面圖形的分割與拼排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，學生進行平面圖形的分割成2片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並拼排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成指定圖形。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，學生將分割圖形重組成新圖形。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【活動二】正方體的展開圖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，學生操作附件組裝正方體，再沿著非黏貼邊剪開，體驗將立體形體(正方體)分解成平面的展開圖。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，學生透過操作，能知道不同展開圖可能組合成相同的立體形體。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【活動三】立體連方塊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，依指定小白積木的個數，堆疊出不同造型。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2.教師引導學生閱讀課本文章，認識索瑪立方體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【科技教育】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科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E2 了解動手實作的重要性。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科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E9 具備與他人團隊合作的能力。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402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五、小數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【活動一】認識一位小數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，學生透過觀察和討論，認識生活中的一位小數。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，學生透過觀察和操作，察覺分數與小數的連結關係。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，學生透過觀察和操作，教師介紹說明小數點。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【活動二】認識十分位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，學生透過觀察、操作和討論，認識0.1與1的關係。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，學生以0.1為單位，進行小數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，學生透過觀察和操作，認識帶小數。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，配合定位板，教師說明小數定位板上的位名，學生觀察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，認識小數的位名</w:t>
            </w:r>
            <w:r>
              <w:rPr>
                <w:rFonts w:ascii="標楷體" w:eastAsia="標楷體" w:hAnsi="標楷體"/>
                <w:sz w:val="20"/>
                <w:szCs w:val="20"/>
              </w:rPr>
              <w:t>(十分位)並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做化聚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，學生透過觀察和討論，配合定位板，察覺1.0和1是一樣，進而知道小數點後面的0可以省略不寫。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性</w:t>
            </w:r>
            <w:r>
              <w:rPr>
                <w:rFonts w:ascii="標楷體" w:eastAsia="標楷體" w:hAnsi="標楷體"/>
                <w:sz w:val="20"/>
                <w:szCs w:val="20"/>
              </w:rPr>
              <w:t>J11 去除性別刻板與性別偏見的情感表達與溝通，具備與他人平等互動的能力。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E7 培養良好的人際互動能力。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402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五、小數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【活動三】小數的大小比較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(連續量)，學生透過觀察、討論和操作，進行一位小數的大小比較。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(離散量)，學生透過觀察、討論和操作，進行一位小數的大小比較。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，學生透過觀察和討論，配合定位板，進行小數的大小比較。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【活動四】小數的加減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，指導學生解決小數的加法問題，並用直式計算解題。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，學生進行帶小數的加法直式計算。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，指導學生解決小數的減法問題，並用直式計算解題。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4.教師重新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口述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，學生進行帶小數的減法直式計算。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5.教師重新以課本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，澄清學生進行小數加減計算時，未對齊小數點之迷思概念。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戶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E1 善用教室外、戶外及校外教學，認識生活環境（自然或人為）。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534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六、圓</w:t>
            </w:r>
          </w:p>
        </w:tc>
        <w:tc>
          <w:tcPr>
            <w:tcW w:w="858" w:type="pct"/>
            <w:gridSpan w:val="3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【活動一】認識圓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1.教師以生活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，帶領學生討論生活中哪裡會看到圓，進而認識圓。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，透過觀察和討論生活中的物品，認識生活中的圓形。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，透過操作附件、觀察和討論，察覺和認識圓的構成要素圓心、直徑、半徑。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，透過觀察和討論，察覺圓裡面每條直徑都一樣長。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，帶領學生探討，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圓內最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長的線是直徑。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6.教師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，透過操作測量、觀察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和討論，認識直徑和半徑，察覺半徑是直徑的一半。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7.教師以課本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，學生認識半徑，了解半徑和直徑的關係。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E2 了解家庭組成與型態的多樣性。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E7 表達對家庭成員的關心與情感。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戶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E1 善用教室外、戶外及校外教學，認識生活環境（自然或人為）。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戶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E3 善用五官的感知，培養眼、耳、鼻、舌、觸覺及心靈對環境感受的能力。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529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六、圓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【活動二】使用圓規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，學生學習使用操作圓規畫圓，察覺直徑、半徑與圓面積大小的關係，並畫出指定大小的圓形。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2.教師口述布題畫圓，透過操作測量、觀察和討論，察覺和使用圓規畫圓的方法，並察覺圓規兩腳之間的距離就是圓的半徑。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，學生使用圓規畫出指定線段的長。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E7 培養良好的人際互動能力。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9A31D1" w:rsidTr="009A31D1">
        <w:trPr>
          <w:trHeight w:val="1834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七、毫米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-E-C3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【活動一】認識毫米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1.教師以鉛筆雕刻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，學生透過觀察、討論和操作公分尺，認識1毫米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>
              <w:rPr>
                <w:rFonts w:ascii="標楷體" w:eastAsia="標楷體" w:hAnsi="標楷體"/>
                <w:sz w:val="20"/>
                <w:szCs w:val="20"/>
              </w:rPr>
              <w:t>教師說明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尺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上一小格是1毫米，國際上用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㎜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表示。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，學生透過操作，進行以毫米為單位的報讀和實測活動。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，學生透過觀察和討論，察覺1公分是10毫米的關係。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sz w:val="20"/>
                <w:szCs w:val="20"/>
              </w:rPr>
              <w:t>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，學生進行公分和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毫米二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階單位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的化聚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sz w:val="20"/>
                <w:szCs w:val="20"/>
              </w:rPr>
              <w:t>.教師重新口述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，學生畫出指定的長度，並做公分和毫米長度二階單位的長短比較。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【活動二】長度的計算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，學生進行以毫米為單位的位加法計算。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，學生進行以公分和毫米為單位的二階單位減法計算。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戶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E3 善用五官的感知，培養眼、耳、鼻、舌、觸覺及心靈對環境感受的能力。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 xml:space="preserve"> E7 培養良好的人際互動能力。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性</w:t>
            </w:r>
            <w:r>
              <w:rPr>
                <w:rFonts w:ascii="標楷體" w:eastAsia="標楷體" w:hAnsi="標楷體"/>
                <w:sz w:val="20"/>
                <w:szCs w:val="20"/>
              </w:rPr>
              <w:t>J11 去除性別刻板與性別偏見的情感表達與溝通，具備與他人平等互動的能力。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685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七、毫米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-E-C2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-E-C3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</w:t>
            </w:r>
            <w:r>
              <w:rPr>
                <w:rFonts w:ascii="標楷體" w:eastAsia="標楷體" w:hAnsi="標楷體"/>
                <w:sz w:val="20"/>
                <w:szCs w:val="20"/>
              </w:rPr>
              <w:t>1毫米＝0.1公分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，引導學生透過觀察和討論，察覺毫米和公分的關係，並用分數的表徵引入小數，教師說明1毫米＝0.1公分。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，學生畫出指定公分的線段。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3.教師以課本圖示重新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，學生用一位小數描述長度，並做非整公分的長度計算。。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E7 培養良好的人際互動能力。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9A31D1" w:rsidTr="009A31D1">
        <w:trPr>
          <w:trHeight w:val="1827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八、乘法與除法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【活動一】乘與除</w:t>
            </w:r>
            <w:proofErr w:type="gramEnd"/>
            <w:r>
              <w:rPr>
                <w:rFonts w:ascii="標楷體" w:eastAsia="標楷體" w:hAnsi="標楷體" w:hint="eastAsia"/>
                <w:sz w:val="20"/>
                <w:szCs w:val="20"/>
              </w:rPr>
              <w:t>的關係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，指導學生經由透過觀察和討論乘法算式，認識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乘除互逆的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關係，並進行解題活動。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，學生進行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乘除互逆的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練習。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，學生透過觀察和討論，並運用乘除的關係，察覺驗算的方式。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E7 培養良好的人際互動能力。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</w:tc>
      </w:tr>
      <w:tr w:rsidR="009A31D1" w:rsidTr="009A31D1">
        <w:trPr>
          <w:trHeight w:val="1526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八、乘法與除法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【活動二】被乘數</w:t>
            </w:r>
            <w:r>
              <w:rPr>
                <w:rFonts w:ascii="標楷體" w:eastAsia="標楷體" w:hAnsi="標楷體"/>
                <w:sz w:val="20"/>
                <w:szCs w:val="20"/>
              </w:rPr>
              <w:t>(乘數)未知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，指導學生將被乘數未知的問題，用有括號的乘法算式記問題，並運用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乘除互逆關係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進行解題活動。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，指導學生將乘數未知的問題，用有括號的乘法算式記問題，並運用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乘除互逆關係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進行解題活動。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【活動三】被除數</w:t>
            </w:r>
            <w:r>
              <w:rPr>
                <w:rFonts w:ascii="標楷體" w:eastAsia="標楷體" w:hAnsi="標楷體"/>
                <w:sz w:val="20"/>
                <w:szCs w:val="20"/>
              </w:rPr>
              <w:t>(除數)未知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，指導學生將被除數未知的問題，用有括號的除法算式記問題，並運用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乘除互逆關係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進行解題活動。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2.教師重新口述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，指導學生將被除數未知且有餘數的問題，用有括號的除法算式記問題，並運用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乘除互逆關係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進行解題活動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，指導學生將除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數未知的問題，用有括號的除法算式記問題，並運用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乘除互逆關係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進行解題活動。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【閱讀素養教育】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閱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E1 認識一般生活情境中需要使用的，以及學習學科基礎知識所應具備的字詞彙。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535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九、統計表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【活動一】報讀一維表格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1.教師以課本情境「早餐店價目表」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，引導學生讀取表格內容，學生觀察表格後回答問題。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報讀展場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票價表內容，學生觀察表後回答問題。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，引導學生報讀播放時間表內容，學生觀察表後回答問題。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戶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E1 善用教室外、戶外及校外教學，認識生活環境（自然或人為）。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E2 了解家庭組成與型態的多樣性。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E7 表達對家庭成員的關心與情感。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E9 參與家庭消費行動，澄清金錢與物品的價值。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  <w:tr w:rsidR="009A31D1" w:rsidTr="009A31D1">
        <w:trPr>
          <w:trHeight w:val="1185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九、統計表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【活動二】報讀二維表格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，引導學生讀取功課表內容，學生觀察表格後回答問題。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，引導學生讀取高鐵時刻表內容，學生觀察表格後回答問題。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3.教師重新口述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，學生透過觀察和討論，看臺灣好行公車票價表回答問題。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E12 學習解決問題與做決定的能力。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涯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 xml:space="preserve"> E11 培養規劃與運用時間的能力。</w:t>
            </w:r>
          </w:p>
        </w:tc>
      </w:tr>
      <w:tr w:rsidR="009A31D1" w:rsidTr="009A31D1">
        <w:trPr>
          <w:trHeight w:val="1185"/>
        </w:trPr>
        <w:tc>
          <w:tcPr>
            <w:tcW w:w="364" w:type="pct"/>
            <w:vAlign w:val="center"/>
          </w:tcPr>
          <w:p w:rsidR="009A31D1" w:rsidRDefault="009A31D1" w:rsidP="00855E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:rsidR="009A31D1" w:rsidRPr="00F76ACE" w:rsidRDefault="009A31D1" w:rsidP="009A31D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九、統計表</w:t>
            </w:r>
          </w:p>
        </w:tc>
        <w:tc>
          <w:tcPr>
            <w:tcW w:w="824" w:type="pct"/>
            <w:tcBorders>
              <w:righ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  <w:r>
              <w:rPr>
                <w:rFonts w:ascii="標楷體" w:eastAsia="標楷體" w:hAnsi="標楷體"/>
                <w:sz w:val="20"/>
                <w:szCs w:val="20"/>
              </w:rPr>
              <w:t>-E-B2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【活動三】製作統計表及應用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口述布題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，學生閱讀食物的熱量和營養成分，教師引導學生將繁雜資料整理成表格。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2.教師以課本情境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重新布題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，學生將圖卡資料整理成表格並回答問題。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3.教師以課本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情境布題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，學生透過觀察和討論，完成統計表並回答問題。</w:t>
            </w:r>
          </w:p>
        </w:tc>
        <w:tc>
          <w:tcPr>
            <w:tcW w:w="811" w:type="pct"/>
            <w:vAlign w:val="center"/>
          </w:tcPr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1.紙筆測驗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2.互相討論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3.口頭回答</w:t>
            </w:r>
          </w:p>
          <w:p w:rsidR="009A31D1" w:rsidRDefault="009A31D1" w:rsidP="009A31D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4.實際操作</w:t>
            </w:r>
          </w:p>
          <w:p w:rsidR="009A31D1" w:rsidRPr="00F76ACE" w:rsidRDefault="009A31D1" w:rsidP="009A31D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作業習寫</w:t>
            </w:r>
            <w:proofErr w:type="gramEnd"/>
          </w:p>
        </w:tc>
        <w:tc>
          <w:tcPr>
            <w:tcW w:w="1028" w:type="pct"/>
            <w:vAlign w:val="center"/>
          </w:tcPr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:rsidR="009A31D1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性</w:t>
            </w:r>
            <w:r>
              <w:rPr>
                <w:rFonts w:ascii="標楷體" w:eastAsia="標楷體" w:hAnsi="標楷體"/>
                <w:sz w:val="20"/>
                <w:szCs w:val="20"/>
              </w:rPr>
              <w:t>J11 去除性別刻板與性別偏見的情感表達與溝通，具備與他人平等互動的能力。</w:t>
            </w:r>
          </w:p>
          <w:p w:rsidR="009A31D1" w:rsidRPr="00F76ACE" w:rsidRDefault="009A31D1" w:rsidP="009A31D1">
            <w:pPr>
              <w:spacing w:line="0" w:lineRule="atLeast"/>
              <w:ind w:left="57" w:right="57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</w:tr>
    </w:tbl>
    <w:bookmarkEnd w:id="0"/>
    <w:p w:rsidR="00C576CF" w:rsidRPr="002A5D40" w:rsidRDefault="00C576CF" w:rsidP="00C576CF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C576CF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lastRenderedPageBreak/>
        <w:t>本表格係依〈國民中學及國民小學課程計畫備查作業參考原則〉設計而成。</w:t>
      </w:r>
    </w:p>
    <w:p w:rsidR="00302F95" w:rsidRPr="00C576CF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C576CF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C576CF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C576CF">
        <w:rPr>
          <w:rFonts w:ascii="標楷體" w:eastAsia="標楷體" w:hAnsi="標楷體" w:hint="eastAsia"/>
          <w:sz w:val="28"/>
          <w:szCs w:val="28"/>
        </w:rPr>
        <w:t>次得合併填列。</w:t>
      </w:r>
    </w:p>
    <w:p w:rsidR="00302F95" w:rsidRPr="00302F95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302F95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C22" w:rsidRDefault="009D2C22" w:rsidP="001E09F9">
      <w:r>
        <w:separator/>
      </w:r>
    </w:p>
  </w:endnote>
  <w:endnote w:type="continuationSeparator" w:id="0">
    <w:p w:rsidR="009D2C22" w:rsidRDefault="009D2C22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C22" w:rsidRDefault="009D2C22" w:rsidP="001E09F9">
      <w:r>
        <w:separator/>
      </w:r>
    </w:p>
  </w:footnote>
  <w:footnote w:type="continuationSeparator" w:id="0">
    <w:p w:rsidR="009D2C22" w:rsidRDefault="009D2C22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80CC5"/>
    <w:rsid w:val="00182BE0"/>
    <w:rsid w:val="00192AF8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B1165"/>
    <w:rsid w:val="002C282B"/>
    <w:rsid w:val="002D4CAB"/>
    <w:rsid w:val="002D506B"/>
    <w:rsid w:val="002E4FC6"/>
    <w:rsid w:val="002F3AB7"/>
    <w:rsid w:val="00302F95"/>
    <w:rsid w:val="00306883"/>
    <w:rsid w:val="00326BD6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052C0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3E47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1D77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A31D1"/>
    <w:rsid w:val="009C0110"/>
    <w:rsid w:val="009D09F4"/>
    <w:rsid w:val="009D2C22"/>
    <w:rsid w:val="00A2636B"/>
    <w:rsid w:val="00A27464"/>
    <w:rsid w:val="00A316D5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E7DF5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76CF"/>
    <w:rsid w:val="00C71BBD"/>
    <w:rsid w:val="00C82603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22448"/>
    <w:rsid w:val="00D262A1"/>
    <w:rsid w:val="00D303BC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30682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176D0"/>
    <w:rsid w:val="00F240EF"/>
    <w:rsid w:val="00F326F9"/>
    <w:rsid w:val="00F55010"/>
    <w:rsid w:val="00F563DF"/>
    <w:rsid w:val="00F60B4A"/>
    <w:rsid w:val="00F8090F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11">
    <w:name w:val="1.標題文字"/>
    <w:basedOn w:val="a"/>
    <w:link w:val="12"/>
    <w:rsid w:val="004F3E47"/>
    <w:pPr>
      <w:widowControl w:val="0"/>
      <w:jc w:val="center"/>
    </w:pPr>
    <w:rPr>
      <w:rFonts w:ascii="華康中黑體" w:eastAsia="華康中黑體"/>
      <w:kern w:val="2"/>
      <w:sz w:val="28"/>
      <w:szCs w:val="20"/>
    </w:rPr>
  </w:style>
  <w:style w:type="character" w:customStyle="1" w:styleId="12">
    <w:name w:val="1.標題文字 字元"/>
    <w:link w:val="11"/>
    <w:rsid w:val="004F3E47"/>
    <w:rPr>
      <w:rFonts w:ascii="華康中黑體" w:eastAsia="華康中黑體"/>
      <w:kern w:val="2"/>
      <w:sz w:val="28"/>
    </w:rPr>
  </w:style>
  <w:style w:type="paragraph" w:customStyle="1" w:styleId="4123">
    <w:name w:val="4.【教學目標】內文字（1.2.3.）"/>
    <w:basedOn w:val="aff"/>
    <w:rsid w:val="004F3E47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Default">
    <w:name w:val="Default"/>
    <w:rsid w:val="004F3E47"/>
    <w:pPr>
      <w:widowControl w:val="0"/>
      <w:autoSpaceDE w:val="0"/>
      <w:autoSpaceDN w:val="0"/>
      <w:adjustRightInd w:val="0"/>
    </w:pPr>
    <w:rPr>
      <w:rFonts w:ascii="微軟正黑體" w:hAnsi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6A472-B5B6-426D-85A9-2A46C2D80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1130</Words>
  <Characters>6443</Characters>
  <Application>Microsoft Office Word</Application>
  <DocSecurity>0</DocSecurity>
  <Lines>53</Lines>
  <Paragraphs>15</Paragraphs>
  <ScaleCrop>false</ScaleCrop>
  <Company/>
  <LinksUpToDate>false</LinksUpToDate>
  <CharactersWithSpaces>7558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2021-06-07T07:49:00Z</dcterms:created>
  <dcterms:modified xsi:type="dcterms:W3CDTF">2021-06-07T07:49:00Z</dcterms:modified>
</cp:coreProperties>
</file>